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952C83">
        <w:rPr>
          <w:rFonts w:ascii="TH SarabunIT๙" w:hAnsi="TH SarabunIT๙" w:cs="TH SarabunIT๙" w:hint="cs"/>
          <w:b/>
          <w:bCs/>
          <w:cs/>
        </w:rPr>
        <w:t>6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2C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2C8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952C8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26940" w:rsidRPr="00130B03" w:rsidTr="00126940">
        <w:tc>
          <w:tcPr>
            <w:tcW w:w="724" w:type="dxa"/>
          </w:tcPr>
          <w:p w:rsidR="00126940" w:rsidRPr="00952C8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126940" w:rsidRPr="00130B0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126940">
        <w:tc>
          <w:tcPr>
            <w:tcW w:w="724" w:type="dxa"/>
          </w:tcPr>
          <w:p w:rsidR="00E514EE" w:rsidRPr="00952C83" w:rsidRDefault="00126940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E514EE"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713F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FC502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713F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FC502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952C8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952C83">
        <w:rPr>
          <w:rFonts w:ascii="TH SarabunIT๙" w:hAnsi="TH SarabunIT๙" w:cs="TH SarabunIT๙" w:hint="cs"/>
          <w:sz w:val="32"/>
          <w:szCs w:val="32"/>
          <w:cs/>
        </w:rPr>
        <w:t xml:space="preserve">31  มีนาคม 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D2082" w:rsidTr="005A4EB9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2C0E9C" w:rsidRDefault="002D2082" w:rsidP="00952C83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33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52C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5A4EB9">
        <w:trPr>
          <w:trHeight w:val="175"/>
        </w:trPr>
        <w:tc>
          <w:tcPr>
            <w:tcW w:w="2977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F47A8E">
              <w:rPr>
                <w:rFonts w:ascii="TH SarabunIT๙" w:hAnsi="TH SarabunIT๙" w:cs="TH SarabunIT๙" w:hint="cs"/>
                <w:cs/>
              </w:rPr>
              <w:t>11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FC5022" w:rsidRDefault="006824A4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บริหารทั่วไป</w:t>
            </w:r>
            <w:r w:rsidR="001850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ตอบแทน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231633" w:rsidRDefault="00185089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952C83" w:rsidRDefault="00952C83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C83" w:rsidRDefault="00952C83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52C83" w:rsidRDefault="00952C83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139C" w:rsidRDefault="00BC139C" w:rsidP="00A508B1"/>
          <w:p w:rsidR="002D2082" w:rsidRPr="005A4EB9" w:rsidRDefault="00A508B1" w:rsidP="00A508B1">
            <w:pPr>
              <w:jc w:val="center"/>
              <w:rPr>
                <w:b/>
                <w:bCs/>
                <w:cs/>
              </w:rPr>
            </w:pPr>
            <w:r w:rsidRPr="005A4E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5A4EB9">
        <w:trPr>
          <w:trHeight w:val="175"/>
        </w:trPr>
        <w:tc>
          <w:tcPr>
            <w:tcW w:w="2977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</w:t>
            </w:r>
            <w:r w:rsidR="00EC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5FBD" w:rsidRDefault="00205FBD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C06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246BA" w:rsidRPr="008F4315" w:rsidRDefault="002246BA" w:rsidP="002246B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ปุญชรัตมิ์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  <w:p w:rsidR="002246BA" w:rsidRDefault="002246BA" w:rsidP="00224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20C08" w:rsidRDefault="00920C08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6E6" w:rsidRDefault="009826E6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952C83" w:rsidRDefault="00952C83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2.งานบริหารทั่วไป  งบดำเนินงาน หมวดค่าวัสดุ ประเภทวัสดุสำนักงาน</w:t>
            </w:r>
          </w:p>
          <w:p w:rsidR="00952C83" w:rsidRDefault="00952C83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3.งานบริหารทั่วไป 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โครงการเทิดทูนพระมหากษัตริย์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องค์พ่อหลวง” ของปวงชนชาวไทยสู่สวรรคาลัยผองท้องถิ่นไทยน้อมรำลึกในพระมหากรุณาธิคุณตราบนิ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รันดร์</w:t>
            </w:r>
            <w:proofErr w:type="spellEnd"/>
          </w:p>
          <w:p w:rsidR="00952C83" w:rsidRPr="00952C83" w:rsidRDefault="00952C83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4.กองคลัง ขอโอนงบประมาณเพิ่ม งานบริหารงานคลัง 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โครงการจัดทำแผนที่ภาษีและทะเบียนทรัพย์สิน</w:t>
            </w:r>
          </w:p>
          <w:p w:rsidR="00FC5022" w:rsidRDefault="00FC502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46BA" w:rsidRDefault="002246BA" w:rsidP="002246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205FB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สำนักปลัดมีความจำเป็นที่จ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ะต้องขอโอนงบประมาณรายจ่ายเพิ่มประเภทเงินช่วยเหลือการศึกษาบุตร</w:t>
            </w:r>
            <w:r w:rsidR="00205FB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เพราะ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ให้สอดคล้องกับระเบียบเบิกจ่าย</w:t>
            </w:r>
            <w:r w:rsidR="00952C8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952C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ค่าวัสดุสำนักงานที่ต้องโอนเพิ่มเพราะ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ไม่เพียงพอต่อการเบิกจ่าย และขอโอนเพิ่มในโครงการเทิดทูนพระมหากษัตริย์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องค์พ่อหลวง” ของปวงชนชาวไทยสู่สวรรคาลัยผองท้องถิ่นไทยน้อมรำลึกในพระมหากรุณาธิคุณตราบนิ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รันดร์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ที่จะต้องอำนวยความสะดวกให้ประชาชนในการเข้าเฝ้ากราบพระบรมศพรัชกาลที่ 9 ณ วังดุสิต</w:t>
            </w:r>
          </w:p>
          <w:p w:rsidR="002246BA" w:rsidRDefault="002246BA" w:rsidP="002246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246BA" w:rsidRPr="00952C83" w:rsidRDefault="002246BA" w:rsidP="002246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กองคลังมีความจำเป็นที่จะต้องขอโอนงบประมาณรายจ่ายเพิ่มประเภทรายจ่ายเกี่ยวเนื่องกับการปฏิบัติราชการที่ไม่เข้าลักษณะรายจ่ายหมวดอื่นๆ โครงการจัดทำแผนที่ภาษีและทะเบียนทรัพย์สิน</w:t>
            </w:r>
          </w:p>
          <w:p w:rsidR="002246BA" w:rsidRDefault="002246BA" w:rsidP="002246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2246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5A4EB9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982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</w:t>
            </w:r>
          </w:p>
          <w:p w:rsidR="008B4D69" w:rsidRDefault="00DC5136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  <w:r w:rsidR="00E20FA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8915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89157A" w:rsidRDefault="0089157A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10,000  บาท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89157A" w:rsidRDefault="0089157A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</w:p>
          <w:p w:rsidR="0089157A" w:rsidRDefault="0089157A" w:rsidP="0089157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โครงการเทิดทูนพระมหากษัตริย์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องค์พ่อหลวง” ของปวงชนชาวไทยสู่สวรรคาลัยผองท้องถิ่นไทยน้อมรำลึกในพระมหากรุณาธิคุณตราบนิ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รันดร์</w:t>
            </w:r>
            <w:proofErr w:type="spellEnd"/>
          </w:p>
          <w:p w:rsidR="0089157A" w:rsidRDefault="0089157A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51,000  บาท</w:t>
            </w:r>
          </w:p>
          <w:p w:rsidR="005A4EB9" w:rsidRDefault="005A4EB9" w:rsidP="0089157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89157A" w:rsidRPr="005A4EB9" w:rsidRDefault="0089157A" w:rsidP="0089157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u w:val="single" w:color="FFFFFF" w:themeColor="background1"/>
              </w:rPr>
            </w:pPr>
            <w:r w:rsidRPr="005A4EB9">
              <w:rPr>
                <w:rFonts w:ascii="TH SarabunIT๙" w:hAnsi="TH SarabunIT๙" w:cs="TH SarabunIT๙"/>
                <w:b/>
                <w:sz w:val="32"/>
                <w:szCs w:val="32"/>
                <w:u w:val="single" w:color="FFFFFF" w:themeColor="background1"/>
              </w:rPr>
              <w:lastRenderedPageBreak/>
              <w:t>-3-</w:t>
            </w:r>
          </w:p>
          <w:p w:rsidR="007221B2" w:rsidRPr="00E63266" w:rsidRDefault="007221B2" w:rsidP="007221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7221B2" w:rsidRPr="00E63266" w:rsidRDefault="007221B2" w:rsidP="007221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7221B2" w:rsidRPr="00E63266" w:rsidRDefault="007221B2" w:rsidP="00722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7221B2" w:rsidRDefault="007221B2" w:rsidP="007221B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7221B2" w:rsidRDefault="007221B2" w:rsidP="007221B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โครงการจัดทำแผนที่ภาษีและทะเบียนทรัพย์สิน</w:t>
            </w:r>
          </w:p>
          <w:p w:rsidR="007221B2" w:rsidRDefault="007221B2" w:rsidP="007221B2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10,000  บาท</w:t>
            </w:r>
          </w:p>
          <w:p w:rsidR="007221B2" w:rsidRPr="0089157A" w:rsidRDefault="007221B2" w:rsidP="007221B2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920C08" w:rsidRDefault="00BB79B3" w:rsidP="00920C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รวมโอน</w:t>
            </w:r>
            <w:r w:rsidR="00920C08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เพิ่ม</w:t>
            </w:r>
            <w:r w:rsidR="00A23DE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7221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8</w:t>
            </w:r>
            <w:r w:rsidR="008915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</w:t>
            </w:r>
            <w:r w:rsidR="00920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920C08" w:rsidRPr="00A46803" w:rsidRDefault="00920C08" w:rsidP="00920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D35BFC" w:rsidTr="005A4EB9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5A4EB9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C1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C1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BC1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BC10D5" w:rsidRDefault="009826E6" w:rsidP="00BC10D5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BC10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BC10D5" w:rsidRDefault="00BC10D5" w:rsidP="00BC10D5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โครงการป้องกันและแก้ไขปัญหายา</w:t>
            </w:r>
            <w:r w:rsidR="003A2A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เสพติด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ตำบลจอมศรี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0,000  บาท</w:t>
            </w:r>
          </w:p>
          <w:p w:rsidR="00BC10D5" w:rsidRPr="00E63266" w:rsidRDefault="00BC10D5" w:rsidP="00BC10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1147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BC10D5" w:rsidRPr="00E63266" w:rsidRDefault="00BC10D5" w:rsidP="00BC10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1147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BC10D5" w:rsidRPr="00E63266" w:rsidRDefault="00BC10D5" w:rsidP="00BC10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BC10D5" w:rsidRPr="00E63266" w:rsidRDefault="00BC10D5" w:rsidP="00BC10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BC10D5" w:rsidRDefault="00BC10D5" w:rsidP="00BC10D5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BC10D5" w:rsidRDefault="00BC10D5" w:rsidP="00BC10D5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="001147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จัดกิจกรรมวันท้องถิ่นไทย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11479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7,510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F713FE" w:rsidRPr="00E63266" w:rsidRDefault="00F713FE" w:rsidP="00F713F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F713FE" w:rsidRPr="00E63266" w:rsidRDefault="00F713FE" w:rsidP="00F71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F713FE" w:rsidRPr="00E63266" w:rsidRDefault="00F713FE" w:rsidP="00F71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F713FE" w:rsidRDefault="00F713FE" w:rsidP="00F713FE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F713FE" w:rsidRDefault="00F713FE" w:rsidP="00BC10D5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พัฒนาบุคลากรองค์การบริหารส่วนตำบลจอมศรี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21,450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14793" w:rsidRDefault="00114793" w:rsidP="0011479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114793" w:rsidRDefault="00114793" w:rsidP="0011479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เพิ่มศักยภาพการดับไฟป่า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สังคมสงเคราะห์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14793" w:rsidRDefault="00114793" w:rsidP="0011479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646C1C" w:rsidRPr="00114793" w:rsidRDefault="00114793" w:rsidP="00F713FE">
            <w:pPr>
              <w:jc w:val="thaiDistribute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จัดกิจกรรมวันผู้สูงอายุ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7,340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BC10D5" w:rsidRPr="00E20FA8" w:rsidRDefault="00BC10D5" w:rsidP="009826E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646C1C" w:rsidRDefault="00646C1C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F713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81</w:t>
            </w:r>
            <w:r w:rsidRP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20FA8" w:rsidRDefault="00E20FA8" w:rsidP="00646C1C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  <w:r w:rsidR="005A4E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E5CDE" w:rsidRPr="001F2B06" w:rsidRDefault="001E5CDE" w:rsidP="00BF1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2082" w:rsidRPr="000C714B" w:rsidTr="005A4EB9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5A4EB9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2D2082" w:rsidRPr="000C714B" w:rsidRDefault="002D2082" w:rsidP="00F713F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F713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5A4EB9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5A4EB9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2D2082" w:rsidRPr="000C714B" w:rsidRDefault="002D2082" w:rsidP="00F713F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F713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185257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E5CC4"/>
    <w:rsid w:val="00101F52"/>
    <w:rsid w:val="00114793"/>
    <w:rsid w:val="0011605C"/>
    <w:rsid w:val="00126940"/>
    <w:rsid w:val="00130B03"/>
    <w:rsid w:val="00133708"/>
    <w:rsid w:val="00135850"/>
    <w:rsid w:val="00136E30"/>
    <w:rsid w:val="00155491"/>
    <w:rsid w:val="00165ED5"/>
    <w:rsid w:val="00185089"/>
    <w:rsid w:val="00185257"/>
    <w:rsid w:val="001D7248"/>
    <w:rsid w:val="001E5CDE"/>
    <w:rsid w:val="00205FBD"/>
    <w:rsid w:val="002246BA"/>
    <w:rsid w:val="00230179"/>
    <w:rsid w:val="00231633"/>
    <w:rsid w:val="002330D2"/>
    <w:rsid w:val="00236816"/>
    <w:rsid w:val="00240789"/>
    <w:rsid w:val="00242284"/>
    <w:rsid w:val="00285A47"/>
    <w:rsid w:val="0029480E"/>
    <w:rsid w:val="002A2F99"/>
    <w:rsid w:val="002C0E9C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2A16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A4EB9"/>
    <w:rsid w:val="005C1A94"/>
    <w:rsid w:val="005C1BE6"/>
    <w:rsid w:val="005D768D"/>
    <w:rsid w:val="005E1481"/>
    <w:rsid w:val="00612F92"/>
    <w:rsid w:val="00614A10"/>
    <w:rsid w:val="00640E2C"/>
    <w:rsid w:val="00646C1C"/>
    <w:rsid w:val="00665B56"/>
    <w:rsid w:val="00666755"/>
    <w:rsid w:val="006824A4"/>
    <w:rsid w:val="006A1720"/>
    <w:rsid w:val="006B342F"/>
    <w:rsid w:val="006B7F5C"/>
    <w:rsid w:val="006E65CA"/>
    <w:rsid w:val="007221B2"/>
    <w:rsid w:val="0073179D"/>
    <w:rsid w:val="00734EB1"/>
    <w:rsid w:val="0075031A"/>
    <w:rsid w:val="00753BEF"/>
    <w:rsid w:val="00777F0E"/>
    <w:rsid w:val="007A2271"/>
    <w:rsid w:val="007B6D6E"/>
    <w:rsid w:val="007F7650"/>
    <w:rsid w:val="00811172"/>
    <w:rsid w:val="008113E0"/>
    <w:rsid w:val="00837582"/>
    <w:rsid w:val="008501CC"/>
    <w:rsid w:val="008670FC"/>
    <w:rsid w:val="0089157A"/>
    <w:rsid w:val="008A18FE"/>
    <w:rsid w:val="008B4D69"/>
    <w:rsid w:val="008D3547"/>
    <w:rsid w:val="008D6511"/>
    <w:rsid w:val="008E2A63"/>
    <w:rsid w:val="008F4315"/>
    <w:rsid w:val="00920C08"/>
    <w:rsid w:val="00921438"/>
    <w:rsid w:val="00952C83"/>
    <w:rsid w:val="0096540B"/>
    <w:rsid w:val="0098139F"/>
    <w:rsid w:val="009826E6"/>
    <w:rsid w:val="0099150B"/>
    <w:rsid w:val="009C105E"/>
    <w:rsid w:val="009C3892"/>
    <w:rsid w:val="009C6072"/>
    <w:rsid w:val="009F0118"/>
    <w:rsid w:val="009F706E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23BDF"/>
    <w:rsid w:val="00B429D1"/>
    <w:rsid w:val="00B472A3"/>
    <w:rsid w:val="00B63839"/>
    <w:rsid w:val="00B84A0B"/>
    <w:rsid w:val="00BB79B3"/>
    <w:rsid w:val="00BC10D5"/>
    <w:rsid w:val="00BC139C"/>
    <w:rsid w:val="00BF1272"/>
    <w:rsid w:val="00C727EF"/>
    <w:rsid w:val="00CA5F09"/>
    <w:rsid w:val="00CB00EA"/>
    <w:rsid w:val="00CB089E"/>
    <w:rsid w:val="00CE0D29"/>
    <w:rsid w:val="00CE370F"/>
    <w:rsid w:val="00D35BFC"/>
    <w:rsid w:val="00D41069"/>
    <w:rsid w:val="00D63831"/>
    <w:rsid w:val="00D91933"/>
    <w:rsid w:val="00D96FAB"/>
    <w:rsid w:val="00DB2364"/>
    <w:rsid w:val="00DC489B"/>
    <w:rsid w:val="00DC5136"/>
    <w:rsid w:val="00DE324F"/>
    <w:rsid w:val="00E201D6"/>
    <w:rsid w:val="00E20FA8"/>
    <w:rsid w:val="00E262DD"/>
    <w:rsid w:val="00E514EE"/>
    <w:rsid w:val="00E51CEF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47A8E"/>
    <w:rsid w:val="00F713FE"/>
    <w:rsid w:val="00F82427"/>
    <w:rsid w:val="00FC1140"/>
    <w:rsid w:val="00FC5022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2DB00-11D5-4708-B15A-05BBBAA0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62</cp:revision>
  <cp:lastPrinted>2017-06-19T09:33:00Z</cp:lastPrinted>
  <dcterms:created xsi:type="dcterms:W3CDTF">2012-09-27T06:25:00Z</dcterms:created>
  <dcterms:modified xsi:type="dcterms:W3CDTF">2017-06-19T09:37:00Z</dcterms:modified>
</cp:coreProperties>
</file>